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FA" w:rsidRDefault="00EB07FA" w:rsidP="00EB07FA">
      <w:pPr>
        <w:tabs>
          <w:tab w:val="left" w:pos="2064"/>
        </w:tabs>
        <w:rPr>
          <w:b/>
          <w:bCs/>
          <w:lang w:bidi="ru-RU"/>
        </w:rPr>
      </w:pPr>
      <w:r w:rsidRPr="00FB5F6A">
        <w:rPr>
          <w:b/>
          <w:bCs/>
          <w:lang w:bidi="ru-RU"/>
        </w:rPr>
        <w:t>Информационно-методическое обеспечение</w:t>
      </w:r>
    </w:p>
    <w:p w:rsidR="00EB07FA" w:rsidRPr="00FB5F6A" w:rsidRDefault="00EB07FA" w:rsidP="00EB07FA">
      <w:pPr>
        <w:tabs>
          <w:tab w:val="left" w:pos="2064"/>
        </w:tabs>
        <w:rPr>
          <w:b/>
          <w:bCs/>
          <w:lang w:bidi="ru-RU"/>
        </w:rPr>
      </w:pPr>
    </w:p>
    <w:p w:rsidR="00EB07FA" w:rsidRPr="00FB5F6A" w:rsidRDefault="00EB07FA" w:rsidP="00EB07FA">
      <w:pPr>
        <w:tabs>
          <w:tab w:val="left" w:pos="2064"/>
        </w:tabs>
        <w:rPr>
          <w:lang w:bidi="ru-RU"/>
        </w:rPr>
      </w:pPr>
      <w:r w:rsidRPr="00FB5F6A">
        <w:rPr>
          <w:lang w:bidi="ru-RU"/>
        </w:rPr>
        <w:t>Библиотечно-информационное обеспечение образовательного процесса способствует реализации основных и дополнительных образовательных программ.</w:t>
      </w:r>
    </w:p>
    <w:p w:rsidR="00EB07FA" w:rsidRPr="00FB5F6A" w:rsidRDefault="00EB07FA" w:rsidP="00EB07FA">
      <w:pPr>
        <w:tabs>
          <w:tab w:val="left" w:pos="2064"/>
        </w:tabs>
        <w:rPr>
          <w:lang w:bidi="ru-RU"/>
        </w:rPr>
      </w:pPr>
      <w:r w:rsidRPr="00FB5F6A">
        <w:rPr>
          <w:lang w:bidi="ru-RU"/>
        </w:rPr>
        <w:t>Обеспеченность учебной литературой об</w:t>
      </w:r>
      <w:r w:rsidRPr="00FB5F6A">
        <w:rPr>
          <w:u w:val="single"/>
          <w:lang w:bidi="ru-RU"/>
        </w:rPr>
        <w:t>щи</w:t>
      </w:r>
      <w:r w:rsidRPr="00FB5F6A">
        <w:rPr>
          <w:lang w:bidi="ru-RU"/>
        </w:rPr>
        <w:t>х профессиональных и специальных дисциплин, профессионального цикла составляет 0,5 на одного обучающегося.</w:t>
      </w:r>
    </w:p>
    <w:p w:rsidR="00EB07FA" w:rsidRPr="00FB5F6A" w:rsidRDefault="00EB07FA" w:rsidP="00EB07FA">
      <w:pPr>
        <w:tabs>
          <w:tab w:val="left" w:pos="2064"/>
        </w:tabs>
        <w:rPr>
          <w:lang w:bidi="ru-RU"/>
        </w:rPr>
      </w:pPr>
      <w:r w:rsidRPr="00FB5F6A">
        <w:rPr>
          <w:lang w:bidi="ru-RU"/>
        </w:rPr>
        <w:t>Дополнительная литература представлена сборниками законодательных актов, справочной литературой, текстами, дополняющими учебную литературу.</w:t>
      </w:r>
    </w:p>
    <w:p w:rsidR="00EB07FA" w:rsidRPr="00FB5F6A" w:rsidRDefault="00EB07FA" w:rsidP="00EB07FA">
      <w:pPr>
        <w:tabs>
          <w:tab w:val="left" w:pos="2064"/>
        </w:tabs>
        <w:rPr>
          <w:lang w:bidi="ru-RU"/>
        </w:rPr>
      </w:pPr>
      <w:r w:rsidRPr="00FB5F6A">
        <w:rPr>
          <w:lang w:bidi="ru-RU"/>
        </w:rPr>
        <w:t>Информационный фонд комплектуется на основе реализуемых образовательных программ, заявок преподавателей, каталогов и прайс-листов издательств и книготорговых фирм.</w:t>
      </w:r>
    </w:p>
    <w:p w:rsidR="00EB07FA" w:rsidRPr="00FB5F6A" w:rsidRDefault="00EB07FA" w:rsidP="00EB07FA">
      <w:pPr>
        <w:tabs>
          <w:tab w:val="left" w:pos="2064"/>
        </w:tabs>
        <w:rPr>
          <w:lang w:bidi="ru-RU"/>
        </w:rPr>
      </w:pPr>
      <w:r w:rsidRPr="00FB5F6A">
        <w:rPr>
          <w:lang w:bidi="ru-RU"/>
        </w:rPr>
        <w:t>На основе внедрения современных технологий и компьютеризации библиотечно-информационных процессов совершенствуется информационные услуги: выход в Интернет, комплектование фонда на электронных носителях, оперативный поиск информации в электронных каталогах.</w:t>
      </w:r>
    </w:p>
    <w:p w:rsidR="00EB07FA" w:rsidRPr="00FB5F6A" w:rsidRDefault="00EB07FA" w:rsidP="00EB07FA">
      <w:pPr>
        <w:tabs>
          <w:tab w:val="left" w:pos="2064"/>
        </w:tabs>
        <w:rPr>
          <w:lang w:bidi="ru-RU"/>
        </w:rPr>
      </w:pPr>
      <w:r w:rsidRPr="00FB5F6A">
        <w:rPr>
          <w:lang w:bidi="ru-RU"/>
        </w:rPr>
        <w:t xml:space="preserve">При приобретении литературы учитывается рекомендуемый коэффициент </w:t>
      </w:r>
      <w:proofErr w:type="spellStart"/>
      <w:r w:rsidRPr="00FB5F6A">
        <w:rPr>
          <w:lang w:bidi="ru-RU"/>
        </w:rPr>
        <w:t>книгообеспеченности</w:t>
      </w:r>
      <w:proofErr w:type="spellEnd"/>
      <w:r w:rsidRPr="00FB5F6A">
        <w:rPr>
          <w:lang w:bidi="ru-RU"/>
        </w:rPr>
        <w:t xml:space="preserve"> для всех изучаемых учебных дисциплин, профессиональных модулей.</w:t>
      </w:r>
    </w:p>
    <w:p w:rsidR="00EB07FA" w:rsidRPr="00FB5F6A" w:rsidRDefault="00EB07FA" w:rsidP="00EB07FA">
      <w:pPr>
        <w:tabs>
          <w:tab w:val="left" w:pos="2064"/>
        </w:tabs>
        <w:rPr>
          <w:lang w:bidi="ru-RU"/>
        </w:rPr>
      </w:pPr>
      <w:r w:rsidRPr="00FB5F6A">
        <w:rPr>
          <w:lang w:bidi="ru-RU"/>
        </w:rPr>
        <w:t xml:space="preserve">В </w:t>
      </w:r>
      <w:r>
        <w:rPr>
          <w:lang w:bidi="ru-RU"/>
        </w:rPr>
        <w:t xml:space="preserve">РСХК № 1   </w:t>
      </w:r>
      <w:r w:rsidRPr="00FB5F6A">
        <w:rPr>
          <w:lang w:bidi="ru-RU"/>
        </w:rPr>
        <w:t>на компьютерах установлено современное лицензионное программное обеспечение</w:t>
      </w:r>
    </w:p>
    <w:p w:rsidR="00EB07FA" w:rsidRDefault="00EB07FA" w:rsidP="00EB07FA">
      <w:pPr>
        <w:tabs>
          <w:tab w:val="left" w:pos="2064"/>
        </w:tabs>
        <w:rPr>
          <w:lang w:bidi="ru-RU"/>
        </w:rPr>
      </w:pPr>
      <w:r w:rsidRPr="00FB5F6A">
        <w:rPr>
          <w:lang w:bidi="ru-RU"/>
        </w:rPr>
        <w:t>Кабинеты укомплектованы оборудованием:</w:t>
      </w:r>
      <w:r>
        <w:rPr>
          <w:lang w:bidi="ru-RU"/>
        </w:rPr>
        <w:t xml:space="preserve"> персональными компьютерами (1</w:t>
      </w:r>
      <w:r w:rsidRPr="00FB5F6A">
        <w:rPr>
          <w:lang w:bidi="ru-RU"/>
        </w:rPr>
        <w:t>5 шт.),</w:t>
      </w:r>
      <w:proofErr w:type="gramStart"/>
      <w:r w:rsidRPr="00FB5F6A">
        <w:rPr>
          <w:lang w:bidi="ru-RU"/>
        </w:rPr>
        <w:t xml:space="preserve"> ,</w:t>
      </w:r>
      <w:proofErr w:type="gramEnd"/>
    </w:p>
    <w:p w:rsidR="00EB07FA" w:rsidRPr="00FB5F6A" w:rsidRDefault="00EB07FA" w:rsidP="00EB07FA">
      <w:pPr>
        <w:tabs>
          <w:tab w:val="left" w:pos="2064"/>
        </w:tabs>
        <w:rPr>
          <w:lang w:bidi="ru-RU"/>
        </w:rPr>
      </w:pPr>
      <w:r w:rsidRPr="00FB5F6A">
        <w:rPr>
          <w:lang w:bidi="ru-RU"/>
        </w:rPr>
        <w:t>проекторами (2 шт.), телевизорами (3 шт.).</w:t>
      </w:r>
    </w:p>
    <w:p w:rsidR="00EB07FA" w:rsidRPr="00FB5F6A" w:rsidRDefault="00EB07FA" w:rsidP="00EB07FA">
      <w:pPr>
        <w:tabs>
          <w:tab w:val="left" w:pos="2064"/>
        </w:tabs>
        <w:rPr>
          <w:lang w:bidi="ru-RU"/>
        </w:rPr>
      </w:pPr>
      <w:proofErr w:type="gramStart"/>
      <w:r w:rsidRPr="00FB5F6A">
        <w:rPr>
          <w:lang w:bidi="ru-RU"/>
        </w:rPr>
        <w:t>Создана</w:t>
      </w:r>
      <w:proofErr w:type="gramEnd"/>
      <w:r w:rsidR="004D3ABF">
        <w:rPr>
          <w:lang w:bidi="ru-RU"/>
        </w:rPr>
        <w:t xml:space="preserve"> </w:t>
      </w:r>
      <w:proofErr w:type="spellStart"/>
      <w:r w:rsidRPr="00FB5F6A">
        <w:rPr>
          <w:lang w:bidi="ru-RU"/>
        </w:rPr>
        <w:t>медиатека</w:t>
      </w:r>
      <w:proofErr w:type="spellEnd"/>
      <w:r w:rsidRPr="00FB5F6A">
        <w:rPr>
          <w:lang w:bidi="ru-RU"/>
        </w:rPr>
        <w:t xml:space="preserve"> с материалами лекций по различным дисциплинам. Наличие классов с мультимедийным оборудованием позволяет активно использовать обучающие программы в учебном процессе.</w:t>
      </w:r>
    </w:p>
    <w:p w:rsidR="00EB07FA" w:rsidRPr="00CB6A71" w:rsidRDefault="00EB07FA" w:rsidP="00EB07FA">
      <w:pPr>
        <w:tabs>
          <w:tab w:val="left" w:pos="2064"/>
        </w:tabs>
        <w:rPr>
          <w:bCs/>
          <w:lang w:bidi="ru-RU"/>
        </w:rPr>
      </w:pPr>
      <w:r w:rsidRPr="00FB5F6A">
        <w:rPr>
          <w:lang w:bidi="ru-RU"/>
        </w:rPr>
        <w:t>Создан сайт</w:t>
      </w:r>
      <w:r>
        <w:rPr>
          <w:lang w:bidi="ru-RU"/>
        </w:rPr>
        <w:t xml:space="preserve"> автошколы</w:t>
      </w:r>
      <w:r w:rsidRPr="00FB5F6A">
        <w:rPr>
          <w:lang w:bidi="ru-RU"/>
        </w:rPr>
        <w:t>. Адрес сайта</w:t>
      </w:r>
      <w:r w:rsidR="004D3ABF">
        <w:rPr>
          <w:lang w:bidi="ru-RU"/>
        </w:rPr>
        <w:t xml:space="preserve"> </w:t>
      </w:r>
      <w:hyperlink r:id="rId4" w:history="1">
        <w:r w:rsidRPr="00362F28">
          <w:rPr>
            <w:rStyle w:val="a3"/>
          </w:rPr>
          <w:t>http://</w:t>
        </w:r>
        <w:proofErr w:type="spellStart"/>
        <w:r w:rsidRPr="00362F28">
          <w:rPr>
            <w:rStyle w:val="a3"/>
            <w:lang w:val="en-US"/>
          </w:rPr>
          <w:t>proflicei</w:t>
        </w:r>
        <w:proofErr w:type="spellEnd"/>
        <w:r w:rsidRPr="00362F28">
          <w:rPr>
            <w:rStyle w:val="a3"/>
          </w:rPr>
          <w:t>3.</w:t>
        </w:r>
        <w:proofErr w:type="spellStart"/>
        <w:r w:rsidRPr="00362F28">
          <w:rPr>
            <w:rStyle w:val="a3"/>
            <w:lang w:val="en-US"/>
          </w:rPr>
          <w:t>dagschool</w:t>
        </w:r>
        <w:proofErr w:type="spellEnd"/>
        <w:r w:rsidRPr="00362F28">
          <w:rPr>
            <w:rStyle w:val="a3"/>
          </w:rPr>
          <w:t>.</w:t>
        </w:r>
        <w:r w:rsidRPr="00362F28">
          <w:rPr>
            <w:rStyle w:val="a3"/>
            <w:lang w:val="en-US"/>
          </w:rPr>
          <w:t>com</w:t>
        </w:r>
        <w:proofErr w:type="gramStart"/>
      </w:hyperlink>
      <w:r w:rsidRPr="00FB5F6A">
        <w:rPr>
          <w:lang w:bidi="ru-RU"/>
        </w:rPr>
        <w:t>Н</w:t>
      </w:r>
      <w:proofErr w:type="gramEnd"/>
      <w:r w:rsidRPr="00FB5F6A">
        <w:rPr>
          <w:lang w:bidi="ru-RU"/>
        </w:rPr>
        <w:t xml:space="preserve">а нем размещена вся оперативная информация для обучающихся, отражены различные аспекты учебной, методической деятельности </w:t>
      </w:r>
      <w:r>
        <w:rPr>
          <w:lang w:bidi="ru-RU"/>
        </w:rPr>
        <w:t xml:space="preserve">РСХК № 1. </w:t>
      </w:r>
      <w:r w:rsidRPr="00CB6A71">
        <w:rPr>
          <w:bCs/>
          <w:lang w:bidi="ru-RU"/>
        </w:rPr>
        <w:t>Обеспеченность обучающихся учебной литературой, необходимой для реализации основных и дополнительных образовательных программ, соответствует нормативу. Состояние учебно</w:t>
      </w:r>
      <w:r w:rsidRPr="00CB6A71">
        <w:rPr>
          <w:bCs/>
          <w:lang w:bidi="ru-RU"/>
        </w:rPr>
        <w:softHyphen/>
        <w:t xml:space="preserve">-информационного обеспечения является достаточным для реализации заявленным </w:t>
      </w:r>
      <w:r>
        <w:rPr>
          <w:bCs/>
          <w:lang w:bidi="ru-RU"/>
        </w:rPr>
        <w:t xml:space="preserve">РСХК № 1 </w:t>
      </w:r>
      <w:r w:rsidRPr="00CB6A71">
        <w:rPr>
          <w:bCs/>
          <w:lang w:bidi="ru-RU"/>
        </w:rPr>
        <w:t>основных и дополнительных образовательных программ с учетом государственных требований.</w:t>
      </w:r>
    </w:p>
    <w:p w:rsidR="00EB07FA" w:rsidRPr="00FB5F6A" w:rsidRDefault="00EB07FA" w:rsidP="00EB07FA">
      <w:pPr>
        <w:tabs>
          <w:tab w:val="left" w:pos="2064"/>
        </w:tabs>
        <w:rPr>
          <w:b/>
          <w:bCs/>
          <w:lang w:bidi="ru-RU"/>
        </w:rPr>
      </w:pPr>
    </w:p>
    <w:p w:rsidR="00EB07FA" w:rsidRDefault="00EB07FA" w:rsidP="00EB07FA">
      <w:pPr>
        <w:tabs>
          <w:tab w:val="left" w:pos="2064"/>
        </w:tabs>
        <w:rPr>
          <w:b/>
          <w:bCs/>
          <w:lang w:bidi="ru-RU"/>
        </w:rPr>
      </w:pPr>
      <w:r w:rsidRPr="00FB5F6A">
        <w:rPr>
          <w:b/>
          <w:bCs/>
          <w:lang w:bidi="ru-RU"/>
        </w:rPr>
        <w:t>Материально-техническое обеспечение</w:t>
      </w:r>
    </w:p>
    <w:p w:rsidR="00EB07FA" w:rsidRPr="00A27C2E" w:rsidRDefault="00EB07FA" w:rsidP="00EB07FA">
      <w:pPr>
        <w:jc w:val="center"/>
        <w:rPr>
          <w:rFonts w:eastAsiaTheme="minorHAnsi"/>
          <w:lang w:eastAsia="en-US"/>
        </w:rPr>
      </w:pPr>
      <w:r w:rsidRPr="00A27C2E">
        <w:t>Сведения о наличии собственности или на ином законном основании оборудованных учебных  транспортных средств</w:t>
      </w:r>
    </w:p>
    <w:tbl>
      <w:tblPr>
        <w:tblStyle w:val="a4"/>
        <w:tblW w:w="10632" w:type="dxa"/>
        <w:tblInd w:w="-459" w:type="dxa"/>
        <w:tblLayout w:type="fixed"/>
        <w:tblLook w:val="04A0"/>
      </w:tblPr>
      <w:tblGrid>
        <w:gridCol w:w="3936"/>
        <w:gridCol w:w="1701"/>
        <w:gridCol w:w="1701"/>
        <w:gridCol w:w="1701"/>
        <w:gridCol w:w="1593"/>
      </w:tblGrid>
      <w:tr w:rsidR="00EB07FA" w:rsidTr="00EB07FA">
        <w:tc>
          <w:tcPr>
            <w:tcW w:w="3936" w:type="dxa"/>
            <w:vMerge w:val="restart"/>
          </w:tcPr>
          <w:p w:rsidR="00EB07FA" w:rsidRDefault="00EB07FA" w:rsidP="00191B15">
            <w:r>
              <w:t xml:space="preserve">Сведения </w:t>
            </w:r>
          </w:p>
        </w:tc>
        <w:tc>
          <w:tcPr>
            <w:tcW w:w="6696" w:type="dxa"/>
            <w:gridSpan w:val="4"/>
          </w:tcPr>
          <w:p w:rsidR="00EB07FA" w:rsidRDefault="00EB07FA" w:rsidP="00191B15">
            <w:pPr>
              <w:jc w:val="center"/>
            </w:pPr>
            <w:r>
              <w:t>Номер по порядку</w:t>
            </w:r>
          </w:p>
        </w:tc>
      </w:tr>
      <w:tr w:rsidR="00EB07FA" w:rsidTr="00EB07FA">
        <w:tc>
          <w:tcPr>
            <w:tcW w:w="3936" w:type="dxa"/>
            <w:vMerge/>
          </w:tcPr>
          <w:p w:rsidR="00EB07FA" w:rsidRDefault="00EB07FA" w:rsidP="00191B15"/>
        </w:tc>
        <w:tc>
          <w:tcPr>
            <w:tcW w:w="1701" w:type="dxa"/>
          </w:tcPr>
          <w:p w:rsidR="00EB07FA" w:rsidRPr="0099403D" w:rsidRDefault="00EB07FA" w:rsidP="00191B15">
            <w:pPr>
              <w:ind w:right="742"/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4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t xml:space="preserve">Марка, модель 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 xml:space="preserve">ВАЗ 21074 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 xml:space="preserve">ВАЗ 219060 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 xml:space="preserve">ВАЗ 2106 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КМЗ 8136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t xml:space="preserve">Тип транспортного средства 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Легковой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 xml:space="preserve">Легковой 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 xml:space="preserve">Легковой 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Прицеп легковой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t xml:space="preserve">Категория транспортного средства 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«В»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«В»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«В»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прицеп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t xml:space="preserve">Год выпуска 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2003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2002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1993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t xml:space="preserve">Государственный регистрационный знак 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В 233 НХ 05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Н 821 ЕК 05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К 436 ЕУ 05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АА9815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t xml:space="preserve">Регистрационные документы 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05 31 № 298200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05 26 № 4511806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05 31 № 288138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05ОР000979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t xml:space="preserve">Собственность или иное законное основание владения транспортным средством 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Договор аренды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 xml:space="preserve">Договор аренды 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Договор аренды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t xml:space="preserve">Техническое состояние в соответствии с п3 Основных положений 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Соответствует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t>Наличие тягово-сцепного (опорно-сцепного) устройства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--------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----------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В наличии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В наличии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t xml:space="preserve">Тип трансмиссии (автоматическая или </w:t>
            </w:r>
            <w:r>
              <w:lastRenderedPageBreak/>
              <w:t>механическая)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lastRenderedPageBreak/>
              <w:t xml:space="preserve">Механика 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Механика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 xml:space="preserve">Механика 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------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lastRenderedPageBreak/>
              <w:t xml:space="preserve">Дополнительные педали в соответствии с п.5 Основных положений 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-------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proofErr w:type="gramStart"/>
            <w:r>
              <w:t>Зеркала заднего вида для обучающего вождению в соответствии с п.5 Основных положений</w:t>
            </w:r>
            <w:proofErr w:type="gramEnd"/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---------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t>Опознавательный знак «учебное транспортное средство» в соответствии с п.8 Основных положений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Соответствует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t xml:space="preserve">Наличие информации о внесении изменений в конструкцию ТС в регистрационном документе 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 xml:space="preserve">Имеется 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имеется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 xml:space="preserve">Имеется 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20"/>
                <w:szCs w:val="20"/>
              </w:rPr>
            </w:pPr>
            <w:r w:rsidRPr="0099403D">
              <w:rPr>
                <w:sz w:val="20"/>
                <w:szCs w:val="20"/>
              </w:rPr>
              <w:t>--------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1701" w:type="dxa"/>
          </w:tcPr>
          <w:p w:rsidR="00EB07FA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 xml:space="preserve">№ 0367769066  </w:t>
            </w:r>
          </w:p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от 01.03.16г. 28.02.17г.</w:t>
            </w:r>
          </w:p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АО СОГАЗ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№0366947629  от 23.11.15; 22.11.16</w:t>
            </w:r>
          </w:p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ООО «Росгосстрах»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№ 0367769065   от 01.03.16г. 28.02.17г.</w:t>
            </w:r>
          </w:p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АО СОГАЗ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----------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t>Технический осмотр (дата прохождения срок действия)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№075950131613150</w:t>
            </w:r>
          </w:p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до 02.03.20117г.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--------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№075950131613149</w:t>
            </w:r>
          </w:p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до 02.03.20117г.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---------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t xml:space="preserve">Соответствует (не соответствует) установленным требованиям 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</w:tr>
      <w:tr w:rsidR="00EB07FA" w:rsidTr="00EB07FA">
        <w:tc>
          <w:tcPr>
            <w:tcW w:w="3936" w:type="dxa"/>
          </w:tcPr>
          <w:p w:rsidR="00EB07FA" w:rsidRDefault="00EB07FA" w:rsidP="00191B15">
            <w:r>
              <w:t xml:space="preserve">Оснащение </w:t>
            </w:r>
            <w:proofErr w:type="spellStart"/>
            <w:r>
              <w:t>тахографами</w:t>
            </w:r>
            <w:proofErr w:type="spellEnd"/>
            <w:r>
              <w:t xml:space="preserve"> (для ТС категории «</w:t>
            </w:r>
            <w:r>
              <w:rPr>
                <w:lang w:val="en-US"/>
              </w:rPr>
              <w:t>D</w:t>
            </w:r>
            <w:r>
              <w:t>»</w:t>
            </w:r>
            <w:r w:rsidRPr="0031330A">
              <w:t xml:space="preserve">, </w:t>
            </w:r>
            <w:r>
              <w:t>подкатегории «</w:t>
            </w:r>
            <w:r>
              <w:rPr>
                <w:lang w:val="en-US"/>
              </w:rPr>
              <w:t>D</w:t>
            </w:r>
            <w:r w:rsidRPr="0031330A">
              <w:t>1</w:t>
            </w:r>
            <w:r>
              <w:t>»)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-----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-------</w:t>
            </w:r>
          </w:p>
        </w:tc>
        <w:tc>
          <w:tcPr>
            <w:tcW w:w="1701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--------</w:t>
            </w:r>
          </w:p>
        </w:tc>
        <w:tc>
          <w:tcPr>
            <w:tcW w:w="1593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-----------</w:t>
            </w:r>
          </w:p>
        </w:tc>
      </w:tr>
    </w:tbl>
    <w:p w:rsidR="00EB07FA" w:rsidRDefault="00EB07FA" w:rsidP="00EB07FA"/>
    <w:p w:rsidR="00EB07FA" w:rsidRDefault="00EB07FA" w:rsidP="00EB07FA"/>
    <w:tbl>
      <w:tblPr>
        <w:tblStyle w:val="a4"/>
        <w:tblW w:w="10916" w:type="dxa"/>
        <w:tblInd w:w="-743" w:type="dxa"/>
        <w:tblLayout w:type="fixed"/>
        <w:tblLook w:val="04A0"/>
      </w:tblPr>
      <w:tblGrid>
        <w:gridCol w:w="3686"/>
        <w:gridCol w:w="1418"/>
        <w:gridCol w:w="1417"/>
        <w:gridCol w:w="1418"/>
        <w:gridCol w:w="1417"/>
        <w:gridCol w:w="1560"/>
      </w:tblGrid>
      <w:tr w:rsidR="00EB07FA" w:rsidTr="00EB07FA">
        <w:tc>
          <w:tcPr>
            <w:tcW w:w="3686" w:type="dxa"/>
            <w:vMerge w:val="restart"/>
          </w:tcPr>
          <w:p w:rsidR="00EB07FA" w:rsidRDefault="00EB07FA" w:rsidP="00191B15">
            <w:r>
              <w:t xml:space="preserve">Сведения </w:t>
            </w:r>
          </w:p>
        </w:tc>
        <w:tc>
          <w:tcPr>
            <w:tcW w:w="7230" w:type="dxa"/>
            <w:gridSpan w:val="5"/>
          </w:tcPr>
          <w:p w:rsidR="00EB07FA" w:rsidRDefault="00EB07FA" w:rsidP="00191B15">
            <w:r>
              <w:t xml:space="preserve">Номер по порядку </w:t>
            </w:r>
          </w:p>
        </w:tc>
      </w:tr>
      <w:tr w:rsidR="00EB07FA" w:rsidTr="00EB07FA">
        <w:tc>
          <w:tcPr>
            <w:tcW w:w="3686" w:type="dxa"/>
            <w:vMerge/>
          </w:tcPr>
          <w:p w:rsidR="00EB07FA" w:rsidRDefault="00EB07FA" w:rsidP="00191B15"/>
        </w:tc>
        <w:tc>
          <w:tcPr>
            <w:tcW w:w="1418" w:type="dxa"/>
          </w:tcPr>
          <w:p w:rsidR="00EB07FA" w:rsidRDefault="00EB07FA" w:rsidP="00191B15">
            <w:r>
              <w:t>5</w:t>
            </w:r>
          </w:p>
        </w:tc>
        <w:tc>
          <w:tcPr>
            <w:tcW w:w="1417" w:type="dxa"/>
          </w:tcPr>
          <w:p w:rsidR="00EB07FA" w:rsidRDefault="00EB07FA" w:rsidP="00191B15">
            <w:r>
              <w:t>6</w:t>
            </w:r>
          </w:p>
        </w:tc>
        <w:tc>
          <w:tcPr>
            <w:tcW w:w="1418" w:type="dxa"/>
          </w:tcPr>
          <w:p w:rsidR="00EB07FA" w:rsidRDefault="00EB07FA" w:rsidP="00191B15">
            <w:r>
              <w:t>7</w:t>
            </w:r>
          </w:p>
        </w:tc>
        <w:tc>
          <w:tcPr>
            <w:tcW w:w="1417" w:type="dxa"/>
          </w:tcPr>
          <w:p w:rsidR="00EB07FA" w:rsidRDefault="00EB07FA" w:rsidP="00191B15">
            <w:r>
              <w:t>8</w:t>
            </w:r>
            <w:bookmarkStart w:id="0" w:name="_GoBack"/>
            <w:bookmarkEnd w:id="0"/>
          </w:p>
        </w:tc>
        <w:tc>
          <w:tcPr>
            <w:tcW w:w="1560" w:type="dxa"/>
          </w:tcPr>
          <w:p w:rsidR="00EB07FA" w:rsidRDefault="00EB07FA" w:rsidP="00191B15">
            <w:r>
              <w:t>9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r>
              <w:t xml:space="preserve">Марка, модель 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ind w:left="-108"/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ЗИЛ 431  410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ЗИЛ ММЗ 45021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ГАЗ 5312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ГАЗ 3307</w:t>
            </w:r>
          </w:p>
        </w:tc>
        <w:tc>
          <w:tcPr>
            <w:tcW w:w="1560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ГАЗ-Ш 5312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r>
              <w:t xml:space="preserve">Тип транспортного средства 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 xml:space="preserve">Грузовой 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Грузовой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Грузовой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Грузовой</w:t>
            </w:r>
          </w:p>
        </w:tc>
        <w:tc>
          <w:tcPr>
            <w:tcW w:w="1560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Грузовой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r>
              <w:t xml:space="preserve">Категория транспортного средства 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«С»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«С»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«С»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«С»</w:t>
            </w:r>
          </w:p>
        </w:tc>
        <w:tc>
          <w:tcPr>
            <w:tcW w:w="1560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«С»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r>
              <w:t xml:space="preserve">Год выпуска 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1992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1987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1989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1993</w:t>
            </w:r>
          </w:p>
        </w:tc>
        <w:tc>
          <w:tcPr>
            <w:tcW w:w="1560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1990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r>
              <w:t xml:space="preserve">Государственный регистрационный знак 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 xml:space="preserve">н786тв 05 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н782тв 05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н785тв 05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н789тв 05</w:t>
            </w:r>
          </w:p>
        </w:tc>
        <w:tc>
          <w:tcPr>
            <w:tcW w:w="1560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н783тв 05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r>
              <w:t xml:space="preserve">Регистрационные документы 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0526№451907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0526№451900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0526№451906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0526№451911</w:t>
            </w:r>
          </w:p>
        </w:tc>
        <w:tc>
          <w:tcPr>
            <w:tcW w:w="1560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0526№451903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r>
              <w:t xml:space="preserve">Собственность или иное законное основание владения транспортным средством 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Собственность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r>
              <w:t xml:space="preserve">Техническое состояние в соответствии с п3 Основных положений 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0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r>
              <w:t>Наличие тягово-сцепного (опорно-сцепного) устройства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Имеется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 xml:space="preserve">Имеется 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 xml:space="preserve">Имеется </w:t>
            </w:r>
          </w:p>
        </w:tc>
        <w:tc>
          <w:tcPr>
            <w:tcW w:w="1560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 xml:space="preserve">Имеется 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r>
              <w:t>Тип трансмиссии (автоматическая или механическая)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 xml:space="preserve">Механика 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 xml:space="preserve">Механика 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 xml:space="preserve">Механика 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 xml:space="preserve">Механика </w:t>
            </w:r>
          </w:p>
        </w:tc>
        <w:tc>
          <w:tcPr>
            <w:tcW w:w="1560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 xml:space="preserve">Механика 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r>
              <w:t xml:space="preserve">Дополнительные педали в соответствии с п.5 Основных положений 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0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proofErr w:type="gramStart"/>
            <w:r>
              <w:t>Зеркала заднего вида для обучающего вождению в соответствии с п.5 Основных положений</w:t>
            </w:r>
            <w:proofErr w:type="gramEnd"/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0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r>
              <w:t>Опознавательный знак «учебное транспортное средство» в соответствии с п.8 Основных положений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0" w:type="dxa"/>
          </w:tcPr>
          <w:p w:rsidR="00EB07FA" w:rsidRPr="0099403D" w:rsidRDefault="00EB07FA" w:rsidP="00191B15">
            <w:pPr>
              <w:rPr>
                <w:sz w:val="18"/>
                <w:szCs w:val="18"/>
              </w:rPr>
            </w:pPr>
            <w:r w:rsidRPr="0099403D">
              <w:rPr>
                <w:sz w:val="18"/>
                <w:szCs w:val="18"/>
              </w:rPr>
              <w:t>Соответствует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r>
              <w:lastRenderedPageBreak/>
              <w:t xml:space="preserve">Наличие информации о внесении изменений в конструкцию ТС в регистрационном документе </w:t>
            </w:r>
          </w:p>
        </w:tc>
        <w:tc>
          <w:tcPr>
            <w:tcW w:w="1418" w:type="dxa"/>
          </w:tcPr>
          <w:p w:rsidR="00EB07FA" w:rsidRPr="005B1070" w:rsidRDefault="00EB07FA" w:rsidP="00191B15">
            <w:pPr>
              <w:rPr>
                <w:sz w:val="18"/>
                <w:szCs w:val="18"/>
              </w:rPr>
            </w:pPr>
            <w:r w:rsidRPr="005B1070">
              <w:rPr>
                <w:sz w:val="18"/>
                <w:szCs w:val="18"/>
              </w:rPr>
              <w:t xml:space="preserve">Имеется </w:t>
            </w:r>
          </w:p>
        </w:tc>
        <w:tc>
          <w:tcPr>
            <w:tcW w:w="1417" w:type="dxa"/>
          </w:tcPr>
          <w:p w:rsidR="00EB07FA" w:rsidRPr="005B1070" w:rsidRDefault="00EB07FA" w:rsidP="00191B15">
            <w:pPr>
              <w:rPr>
                <w:sz w:val="18"/>
                <w:szCs w:val="18"/>
              </w:rPr>
            </w:pPr>
            <w:r w:rsidRPr="005B1070">
              <w:rPr>
                <w:sz w:val="18"/>
                <w:szCs w:val="18"/>
              </w:rPr>
              <w:t xml:space="preserve">Имеется </w:t>
            </w:r>
          </w:p>
        </w:tc>
        <w:tc>
          <w:tcPr>
            <w:tcW w:w="1418" w:type="dxa"/>
          </w:tcPr>
          <w:p w:rsidR="00EB07FA" w:rsidRPr="005B1070" w:rsidRDefault="00EB07FA" w:rsidP="00191B15">
            <w:pPr>
              <w:rPr>
                <w:sz w:val="18"/>
                <w:szCs w:val="18"/>
              </w:rPr>
            </w:pPr>
            <w:r w:rsidRPr="005B1070">
              <w:rPr>
                <w:sz w:val="18"/>
                <w:szCs w:val="18"/>
              </w:rPr>
              <w:t xml:space="preserve">Имеется </w:t>
            </w:r>
          </w:p>
        </w:tc>
        <w:tc>
          <w:tcPr>
            <w:tcW w:w="1417" w:type="dxa"/>
          </w:tcPr>
          <w:p w:rsidR="00EB07FA" w:rsidRPr="005B1070" w:rsidRDefault="00EB07FA" w:rsidP="00191B15">
            <w:pPr>
              <w:rPr>
                <w:sz w:val="18"/>
                <w:szCs w:val="18"/>
              </w:rPr>
            </w:pPr>
            <w:r w:rsidRPr="005B1070">
              <w:rPr>
                <w:sz w:val="18"/>
                <w:szCs w:val="18"/>
              </w:rPr>
              <w:t xml:space="preserve">Имеется </w:t>
            </w:r>
          </w:p>
        </w:tc>
        <w:tc>
          <w:tcPr>
            <w:tcW w:w="1560" w:type="dxa"/>
          </w:tcPr>
          <w:p w:rsidR="00EB07FA" w:rsidRPr="005B1070" w:rsidRDefault="00EB07FA" w:rsidP="00191B15">
            <w:pPr>
              <w:rPr>
                <w:sz w:val="18"/>
                <w:szCs w:val="18"/>
              </w:rPr>
            </w:pPr>
            <w:r w:rsidRPr="005B1070">
              <w:rPr>
                <w:sz w:val="18"/>
                <w:szCs w:val="18"/>
              </w:rPr>
              <w:t xml:space="preserve">Имеется 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1418" w:type="dxa"/>
          </w:tcPr>
          <w:p w:rsidR="00EB07FA" w:rsidRPr="00792121" w:rsidRDefault="00EB07FA" w:rsidP="0019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0367769063</w:t>
            </w:r>
            <w:r w:rsidRPr="00792121">
              <w:rPr>
                <w:sz w:val="20"/>
                <w:szCs w:val="20"/>
              </w:rPr>
              <w:t xml:space="preserve">  от </w:t>
            </w:r>
            <w:r>
              <w:rPr>
                <w:sz w:val="20"/>
                <w:szCs w:val="20"/>
              </w:rPr>
              <w:t>01.03.16</w:t>
            </w:r>
            <w:r w:rsidRPr="00792121"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28.02.17</w:t>
            </w:r>
            <w:r w:rsidRPr="00792121">
              <w:rPr>
                <w:sz w:val="20"/>
                <w:szCs w:val="20"/>
              </w:rPr>
              <w:t>г.</w:t>
            </w:r>
          </w:p>
          <w:p w:rsidR="00EB07FA" w:rsidRPr="005B1070" w:rsidRDefault="00EB07FA" w:rsidP="00191B1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АО СОГАЗ</w:t>
            </w:r>
          </w:p>
        </w:tc>
        <w:tc>
          <w:tcPr>
            <w:tcW w:w="1417" w:type="dxa"/>
          </w:tcPr>
          <w:p w:rsidR="00EB07FA" w:rsidRPr="00792121" w:rsidRDefault="00EB07FA" w:rsidP="0019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0367769060</w:t>
            </w:r>
            <w:r w:rsidRPr="00792121">
              <w:rPr>
                <w:sz w:val="20"/>
                <w:szCs w:val="20"/>
              </w:rPr>
              <w:t xml:space="preserve">  от </w:t>
            </w:r>
            <w:r>
              <w:rPr>
                <w:sz w:val="20"/>
                <w:szCs w:val="20"/>
              </w:rPr>
              <w:t>01.03.16</w:t>
            </w:r>
            <w:r w:rsidRPr="00792121"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28.02.17</w:t>
            </w:r>
            <w:r w:rsidRPr="00792121">
              <w:rPr>
                <w:sz w:val="20"/>
                <w:szCs w:val="20"/>
              </w:rPr>
              <w:t>г.</w:t>
            </w:r>
          </w:p>
          <w:p w:rsidR="00EB07FA" w:rsidRPr="005B1070" w:rsidRDefault="00EB07FA" w:rsidP="00191B1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АО СОГАЗ</w:t>
            </w:r>
          </w:p>
        </w:tc>
        <w:tc>
          <w:tcPr>
            <w:tcW w:w="1418" w:type="dxa"/>
          </w:tcPr>
          <w:p w:rsidR="00EB07FA" w:rsidRPr="00792121" w:rsidRDefault="00EB07FA" w:rsidP="0019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0367769062</w:t>
            </w:r>
            <w:r w:rsidRPr="00792121">
              <w:rPr>
                <w:sz w:val="20"/>
                <w:szCs w:val="20"/>
              </w:rPr>
              <w:t xml:space="preserve">  от </w:t>
            </w:r>
            <w:r>
              <w:rPr>
                <w:sz w:val="20"/>
                <w:szCs w:val="20"/>
              </w:rPr>
              <w:t>01.03.16</w:t>
            </w:r>
            <w:r w:rsidRPr="00792121"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28.02.17</w:t>
            </w:r>
            <w:r w:rsidRPr="00792121">
              <w:rPr>
                <w:sz w:val="20"/>
                <w:szCs w:val="20"/>
              </w:rPr>
              <w:t>г.</w:t>
            </w:r>
          </w:p>
          <w:p w:rsidR="00EB07FA" w:rsidRPr="005B1070" w:rsidRDefault="00EB07FA" w:rsidP="00191B1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АО СОГАЗ</w:t>
            </w:r>
          </w:p>
        </w:tc>
        <w:tc>
          <w:tcPr>
            <w:tcW w:w="1417" w:type="dxa"/>
          </w:tcPr>
          <w:p w:rsidR="00EB07FA" w:rsidRPr="00792121" w:rsidRDefault="00EB07FA" w:rsidP="0019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0367769064</w:t>
            </w:r>
            <w:r w:rsidRPr="00792121">
              <w:rPr>
                <w:sz w:val="20"/>
                <w:szCs w:val="20"/>
              </w:rPr>
              <w:t xml:space="preserve">  от </w:t>
            </w:r>
            <w:r>
              <w:rPr>
                <w:sz w:val="20"/>
                <w:szCs w:val="20"/>
              </w:rPr>
              <w:t>01.03.16</w:t>
            </w:r>
            <w:r w:rsidRPr="00792121"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28.02.17</w:t>
            </w:r>
            <w:r w:rsidRPr="00792121">
              <w:rPr>
                <w:sz w:val="20"/>
                <w:szCs w:val="20"/>
              </w:rPr>
              <w:t>г.</w:t>
            </w:r>
          </w:p>
          <w:p w:rsidR="00EB07FA" w:rsidRPr="005B1070" w:rsidRDefault="00EB07FA" w:rsidP="00191B1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АО СОГАЗ</w:t>
            </w:r>
          </w:p>
        </w:tc>
        <w:tc>
          <w:tcPr>
            <w:tcW w:w="1560" w:type="dxa"/>
          </w:tcPr>
          <w:p w:rsidR="00EB07FA" w:rsidRPr="00792121" w:rsidRDefault="00EB07FA" w:rsidP="0019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0367769061</w:t>
            </w:r>
            <w:r w:rsidRPr="00792121">
              <w:rPr>
                <w:sz w:val="20"/>
                <w:szCs w:val="20"/>
              </w:rPr>
              <w:t xml:space="preserve">  от </w:t>
            </w:r>
            <w:r>
              <w:rPr>
                <w:sz w:val="20"/>
                <w:szCs w:val="20"/>
              </w:rPr>
              <w:t>01.03.16</w:t>
            </w:r>
            <w:r w:rsidRPr="00792121"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28.02.17</w:t>
            </w:r>
            <w:r w:rsidRPr="00792121">
              <w:rPr>
                <w:sz w:val="20"/>
                <w:szCs w:val="20"/>
              </w:rPr>
              <w:t>г.</w:t>
            </w:r>
          </w:p>
          <w:p w:rsidR="00EB07FA" w:rsidRPr="005B1070" w:rsidRDefault="00EB07FA" w:rsidP="00191B1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АО СОГАЗ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r>
              <w:t>Технический осмотр (дата прохождения срок действия)</w:t>
            </w:r>
          </w:p>
        </w:tc>
        <w:tc>
          <w:tcPr>
            <w:tcW w:w="1418" w:type="dxa"/>
          </w:tcPr>
          <w:p w:rsidR="00EB07FA" w:rsidRDefault="00EB07FA" w:rsidP="0019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№075950131613146</w:t>
            </w:r>
          </w:p>
          <w:p w:rsidR="00EB07FA" w:rsidRPr="00792121" w:rsidRDefault="00EB07FA" w:rsidP="0019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02.03.20117г.</w:t>
            </w:r>
          </w:p>
        </w:tc>
        <w:tc>
          <w:tcPr>
            <w:tcW w:w="1417" w:type="dxa"/>
          </w:tcPr>
          <w:p w:rsidR="00EB07FA" w:rsidRDefault="00EB07FA" w:rsidP="0019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№075950131613142</w:t>
            </w:r>
          </w:p>
          <w:p w:rsidR="00EB07FA" w:rsidRPr="00792121" w:rsidRDefault="00EB07FA" w:rsidP="0019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02.03.20117г.</w:t>
            </w:r>
          </w:p>
        </w:tc>
        <w:tc>
          <w:tcPr>
            <w:tcW w:w="1418" w:type="dxa"/>
          </w:tcPr>
          <w:p w:rsidR="00EB07FA" w:rsidRDefault="00EB07FA" w:rsidP="0019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№075950131613145</w:t>
            </w:r>
          </w:p>
          <w:p w:rsidR="00EB07FA" w:rsidRPr="00792121" w:rsidRDefault="00EB07FA" w:rsidP="0019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02.03.20117г.</w:t>
            </w:r>
          </w:p>
        </w:tc>
        <w:tc>
          <w:tcPr>
            <w:tcW w:w="1417" w:type="dxa"/>
          </w:tcPr>
          <w:p w:rsidR="00EB07FA" w:rsidRDefault="00EB07FA" w:rsidP="0019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№075950131613147</w:t>
            </w:r>
          </w:p>
          <w:p w:rsidR="00EB07FA" w:rsidRPr="00792121" w:rsidRDefault="00EB07FA" w:rsidP="0019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02.03.20117г.</w:t>
            </w:r>
          </w:p>
        </w:tc>
        <w:tc>
          <w:tcPr>
            <w:tcW w:w="1560" w:type="dxa"/>
          </w:tcPr>
          <w:p w:rsidR="00EB07FA" w:rsidRDefault="00EB07FA" w:rsidP="0019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№075950131613143</w:t>
            </w:r>
          </w:p>
          <w:p w:rsidR="00EB07FA" w:rsidRPr="00792121" w:rsidRDefault="00EB07FA" w:rsidP="0019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02.03.20117г.</w:t>
            </w:r>
          </w:p>
        </w:tc>
      </w:tr>
      <w:tr w:rsidR="00EB07FA" w:rsidTr="00EB07FA">
        <w:tc>
          <w:tcPr>
            <w:tcW w:w="3686" w:type="dxa"/>
          </w:tcPr>
          <w:p w:rsidR="00EB07FA" w:rsidRDefault="00EB07FA" w:rsidP="00191B15">
            <w:r>
              <w:t xml:space="preserve">Соответствует (не соответствует) установленным требованиям </w:t>
            </w:r>
          </w:p>
        </w:tc>
        <w:tc>
          <w:tcPr>
            <w:tcW w:w="1418" w:type="dxa"/>
          </w:tcPr>
          <w:p w:rsidR="00EB07FA" w:rsidRPr="005B1070" w:rsidRDefault="00EB07FA" w:rsidP="00191B15">
            <w:pPr>
              <w:rPr>
                <w:sz w:val="18"/>
                <w:szCs w:val="18"/>
              </w:rPr>
            </w:pPr>
            <w:r w:rsidRPr="005B107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EB07FA" w:rsidRPr="005B1070" w:rsidRDefault="00EB07FA" w:rsidP="00191B15">
            <w:pPr>
              <w:rPr>
                <w:sz w:val="18"/>
                <w:szCs w:val="18"/>
              </w:rPr>
            </w:pPr>
            <w:r w:rsidRPr="005B107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</w:tcPr>
          <w:p w:rsidR="00EB07FA" w:rsidRPr="005B1070" w:rsidRDefault="00EB07FA" w:rsidP="00191B15">
            <w:pPr>
              <w:rPr>
                <w:sz w:val="18"/>
                <w:szCs w:val="18"/>
              </w:rPr>
            </w:pPr>
            <w:r w:rsidRPr="005B107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EB07FA" w:rsidRPr="005B1070" w:rsidRDefault="00EB07FA" w:rsidP="00191B15">
            <w:pPr>
              <w:rPr>
                <w:sz w:val="18"/>
                <w:szCs w:val="18"/>
              </w:rPr>
            </w:pPr>
            <w:r w:rsidRPr="005B107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0" w:type="dxa"/>
          </w:tcPr>
          <w:p w:rsidR="00EB07FA" w:rsidRPr="005B1070" w:rsidRDefault="00EB07FA" w:rsidP="00191B15">
            <w:pPr>
              <w:rPr>
                <w:sz w:val="18"/>
                <w:szCs w:val="18"/>
              </w:rPr>
            </w:pPr>
            <w:r w:rsidRPr="005B1070">
              <w:rPr>
                <w:sz w:val="18"/>
                <w:szCs w:val="18"/>
              </w:rPr>
              <w:t>Соответствует</w:t>
            </w:r>
          </w:p>
        </w:tc>
      </w:tr>
      <w:tr w:rsidR="00EB07FA" w:rsidTr="00EB07FA">
        <w:trPr>
          <w:trHeight w:val="1052"/>
        </w:trPr>
        <w:tc>
          <w:tcPr>
            <w:tcW w:w="3686" w:type="dxa"/>
          </w:tcPr>
          <w:p w:rsidR="00EB07FA" w:rsidRDefault="00EB07FA" w:rsidP="00191B15">
            <w:r>
              <w:t xml:space="preserve">Оснащение </w:t>
            </w:r>
            <w:proofErr w:type="spellStart"/>
            <w:r>
              <w:t>тахографами</w:t>
            </w:r>
            <w:proofErr w:type="spellEnd"/>
            <w:r>
              <w:t xml:space="preserve"> (для ТС категории «</w:t>
            </w:r>
            <w:r>
              <w:rPr>
                <w:lang w:val="en-US"/>
              </w:rPr>
              <w:t>D</w:t>
            </w:r>
            <w:r>
              <w:t>»</w:t>
            </w:r>
            <w:r w:rsidRPr="0031330A">
              <w:t xml:space="preserve">, </w:t>
            </w:r>
            <w:r>
              <w:t>подкатегории «</w:t>
            </w:r>
            <w:r>
              <w:rPr>
                <w:lang w:val="en-US"/>
              </w:rPr>
              <w:t>D</w:t>
            </w:r>
            <w:r w:rsidRPr="0031330A">
              <w:t>1</w:t>
            </w:r>
            <w:r>
              <w:t>»)</w:t>
            </w:r>
          </w:p>
        </w:tc>
        <w:tc>
          <w:tcPr>
            <w:tcW w:w="1418" w:type="dxa"/>
          </w:tcPr>
          <w:p w:rsidR="00EB07FA" w:rsidRPr="005B1070" w:rsidRDefault="00EB07FA" w:rsidP="00191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417" w:type="dxa"/>
          </w:tcPr>
          <w:p w:rsidR="00EB07FA" w:rsidRPr="005B1070" w:rsidRDefault="00EB07FA" w:rsidP="00191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  <w:tc>
          <w:tcPr>
            <w:tcW w:w="1418" w:type="dxa"/>
          </w:tcPr>
          <w:p w:rsidR="00EB07FA" w:rsidRPr="005B1070" w:rsidRDefault="00EB07FA" w:rsidP="00191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  <w:tc>
          <w:tcPr>
            <w:tcW w:w="1417" w:type="dxa"/>
          </w:tcPr>
          <w:p w:rsidR="00EB07FA" w:rsidRPr="005B1070" w:rsidRDefault="00EB07FA" w:rsidP="00191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  <w:tc>
          <w:tcPr>
            <w:tcW w:w="1560" w:type="dxa"/>
          </w:tcPr>
          <w:p w:rsidR="00EB07FA" w:rsidRPr="005B1070" w:rsidRDefault="00EB07FA" w:rsidP="00191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</w:t>
            </w:r>
          </w:p>
        </w:tc>
      </w:tr>
    </w:tbl>
    <w:p w:rsidR="00217CE6" w:rsidRDefault="00217CE6"/>
    <w:sectPr w:rsidR="00217CE6" w:rsidSect="00C05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07FA"/>
    <w:rsid w:val="00217CE6"/>
    <w:rsid w:val="004D3ABF"/>
    <w:rsid w:val="00C056F7"/>
    <w:rsid w:val="00EB0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07FA"/>
    <w:rPr>
      <w:color w:val="0066CC"/>
      <w:u w:val="single"/>
    </w:rPr>
  </w:style>
  <w:style w:type="table" w:styleId="a4">
    <w:name w:val="Table Grid"/>
    <w:basedOn w:val="a1"/>
    <w:uiPriority w:val="59"/>
    <w:rsid w:val="00EB07FA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07FA"/>
    <w:rPr>
      <w:color w:val="0066CC"/>
      <w:u w:val="single"/>
    </w:rPr>
  </w:style>
  <w:style w:type="table" w:styleId="a4">
    <w:name w:val="Table Grid"/>
    <w:basedOn w:val="a1"/>
    <w:uiPriority w:val="59"/>
    <w:rsid w:val="00EB07FA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flicei3.dagsc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2016-06-08T05:09:00Z</dcterms:created>
  <dcterms:modified xsi:type="dcterms:W3CDTF">2023-02-09T10:02:00Z</dcterms:modified>
</cp:coreProperties>
</file>