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32" w:rsidRPr="008A11EC" w:rsidRDefault="008A11EC" w:rsidP="008A11EC">
      <w:pPr>
        <w:shd w:val="clear" w:color="auto" w:fill="FFFFFF"/>
        <w:spacing w:before="15" w:after="240" w:line="360" w:lineRule="atLeast"/>
        <w:ind w:left="15" w:right="1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A11EC">
        <w:rPr>
          <w:rFonts w:ascii="Times New Roman" w:hAnsi="Times New Roman" w:cs="Times New Roman"/>
          <w:b/>
          <w:sz w:val="28"/>
          <w:szCs w:val="30"/>
        </w:rPr>
        <w:t>Сведения о</w:t>
      </w:r>
      <w:r w:rsidR="006D17A7">
        <w:rPr>
          <w:rFonts w:ascii="Times New Roman" w:hAnsi="Times New Roman" w:cs="Times New Roman"/>
          <w:b/>
          <w:sz w:val="28"/>
          <w:szCs w:val="30"/>
        </w:rPr>
        <w:t xml:space="preserve"> наличии средств обучения и воспитания,</w:t>
      </w:r>
      <w:r w:rsidRPr="008A11EC">
        <w:rPr>
          <w:rFonts w:ascii="Times New Roman" w:hAnsi="Times New Roman" w:cs="Times New Roman"/>
          <w:b/>
          <w:sz w:val="28"/>
          <w:szCs w:val="30"/>
        </w:rPr>
        <w:t xml:space="preserve"> </w:t>
      </w:r>
      <w:r w:rsidR="006D17A7">
        <w:rPr>
          <w:rFonts w:ascii="Times New Roman" w:hAnsi="Times New Roman" w:cs="Times New Roman"/>
          <w:b/>
          <w:sz w:val="28"/>
          <w:szCs w:val="30"/>
        </w:rPr>
        <w:t xml:space="preserve">о </w:t>
      </w:r>
      <w:r>
        <w:rPr>
          <w:rFonts w:ascii="Times New Roman" w:hAnsi="Times New Roman" w:cs="Times New Roman"/>
          <w:b/>
          <w:sz w:val="28"/>
          <w:szCs w:val="30"/>
        </w:rPr>
        <w:t>доступе в здания к информационным</w:t>
      </w:r>
      <w:r w:rsidRPr="008A11EC">
        <w:rPr>
          <w:rFonts w:ascii="Times New Roman" w:hAnsi="Times New Roman" w:cs="Times New Roman"/>
          <w:b/>
          <w:sz w:val="28"/>
          <w:szCs w:val="30"/>
        </w:rPr>
        <w:t xml:space="preserve"> и ин</w:t>
      </w:r>
      <w:r>
        <w:rPr>
          <w:rFonts w:ascii="Times New Roman" w:hAnsi="Times New Roman" w:cs="Times New Roman"/>
          <w:b/>
          <w:sz w:val="28"/>
          <w:szCs w:val="30"/>
        </w:rPr>
        <w:t>формационно-телекоммуникационным сетям, электронные</w:t>
      </w:r>
      <w:r w:rsidRPr="008A11EC">
        <w:rPr>
          <w:rFonts w:ascii="Times New Roman" w:hAnsi="Times New Roman" w:cs="Times New Roman"/>
          <w:b/>
          <w:sz w:val="28"/>
          <w:szCs w:val="30"/>
        </w:rPr>
        <w:t xml:space="preserve"> образовательные ресурсы, сведения о наличии ТСО для обучающихся</w:t>
      </w:r>
      <w:r w:rsidRPr="008A11EC">
        <w:rPr>
          <w:rFonts w:ascii="Times New Roman" w:hAnsi="Times New Roman" w:cs="Times New Roman"/>
          <w:b/>
          <w:sz w:val="28"/>
          <w:szCs w:val="30"/>
        </w:rPr>
        <w:t xml:space="preserve"> инвалида</w:t>
      </w:r>
      <w:r w:rsidRPr="008A11EC">
        <w:rPr>
          <w:rFonts w:ascii="Times New Roman" w:hAnsi="Times New Roman" w:cs="Times New Roman"/>
          <w:b/>
          <w:sz w:val="28"/>
          <w:szCs w:val="30"/>
        </w:rPr>
        <w:t xml:space="preserve"> и лиц с ОВЗ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A1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Аграрном колледже </w:t>
      </w:r>
      <w:r w:rsidR="008A11EC"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и лиц с ограниченными </w:t>
      </w:r>
      <w:bookmarkStart w:id="0" w:name="_GoBack"/>
      <w:bookmarkEnd w:id="0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возможностями здоровья может осуществляться в </w:t>
      </w:r>
      <w:r w:rsidR="002805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по специальности 38.02.01 «Экономика и бухгалтерский учет».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колледжа размещена информация об условиях поступления для инвалидов и лиц с ограниченными возможностями здоровья.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8A11EC"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 ведется</w:t>
      </w:r>
      <w:r w:rsidR="008A1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1EC"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</w:t>
      </w:r>
      <w:proofErr w:type="spellStart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и повышению уровня доступности зданий и сооружений потребностям следующих категорий инвалидов и лиц с ограниченными возможностями здоровья:</w:t>
      </w:r>
    </w:p>
    <w:p w:rsidR="00A157A2" w:rsidRPr="00344F32" w:rsidRDefault="00A157A2" w:rsidP="00A157A2">
      <w:pPr>
        <w:numPr>
          <w:ilvl w:val="0"/>
          <w:numId w:val="1"/>
        </w:numPr>
        <w:shd w:val="clear" w:color="auto" w:fill="FFFFFF"/>
        <w:spacing w:after="0" w:line="300" w:lineRule="atLeast"/>
        <w:ind w:lef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зрения;</w:t>
      </w:r>
    </w:p>
    <w:p w:rsidR="00A157A2" w:rsidRDefault="00A157A2" w:rsidP="00A157A2">
      <w:pPr>
        <w:numPr>
          <w:ilvl w:val="0"/>
          <w:numId w:val="1"/>
        </w:numPr>
        <w:shd w:val="clear" w:color="auto" w:fill="FFFFFF"/>
        <w:spacing w:after="0" w:line="300" w:lineRule="atLeast"/>
        <w:ind w:lef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ограничением двигательных функций.</w:t>
      </w:r>
    </w:p>
    <w:p w:rsidR="008A11EC" w:rsidRPr="00344F32" w:rsidRDefault="008A11EC" w:rsidP="008A11EC">
      <w:pPr>
        <w:shd w:val="clear" w:color="auto" w:fill="FFFFFF"/>
        <w:spacing w:after="0" w:line="300" w:lineRule="atLeast"/>
        <w:ind w:lef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EC" w:rsidRPr="008A11EC" w:rsidRDefault="008A11EC" w:rsidP="008A11EC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Определенная работа в этом направлении уже проведена: изготовлен пандус в Административный корпус и ведется работа по изготовлению пандуса к другим корпусам.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8A1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в коллеж обучающихся инвалидов и лиц с ОВЗ в стандартных аудиториях </w:t>
      </w: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за первыми столами в ряду у окна и в среднем ряду предлагаются студентам с нарушениями зрения и слуха, а для обучаемых, передвигающихся в кресле-коляске, предусмотрены 2 первых стола в ряду у дверного проема с увеличенной шириной проходов между рядами столов, с учетом подъезда и разворота кресла-коляски.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просьбе студентов, передвигающихся в кресле-коляске возможно составление расписания занятий таким образом, чтобы обеспечить минимум передвижений по колледжу – на одном этаже.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Специализированный учет инвалидов и лиц с ограниченными возможностями здоровья проводится на этапах их поступления, обучения в колледже и трудоустройства. Эту работу проводит:</w:t>
      </w:r>
    </w:p>
    <w:p w:rsidR="00A157A2" w:rsidRPr="00344F32" w:rsidRDefault="00A157A2" w:rsidP="00A157A2">
      <w:pPr>
        <w:numPr>
          <w:ilvl w:val="0"/>
          <w:numId w:val="2"/>
        </w:numPr>
        <w:shd w:val="clear" w:color="auto" w:fill="FFFFFF"/>
        <w:spacing w:after="0" w:line="300" w:lineRule="atLeast"/>
        <w:ind w:lef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администрация;</w:t>
      </w:r>
    </w:p>
    <w:p w:rsidR="00A157A2" w:rsidRPr="00344F32" w:rsidRDefault="00280514" w:rsidP="00A157A2">
      <w:pPr>
        <w:numPr>
          <w:ilvl w:val="0"/>
          <w:numId w:val="2"/>
        </w:numPr>
        <w:shd w:val="clear" w:color="auto" w:fill="FFFFFF"/>
        <w:spacing w:after="0" w:line="300" w:lineRule="atLeast"/>
        <w:ind w:lef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приемная комиссия.</w:t>
      </w:r>
    </w:p>
    <w:p w:rsidR="00344F32" w:rsidRDefault="00344F3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Исходя из конкретной ситуации и индивидуальных потребностей обучающихся инвалидов и лиц с ограниченными возможностями здоровья предусматривается: возможность включения в вариативную часть образовательной программы специализированных адаптационных дисциплин (модулей); приобретение печатных и электронных образовательных ресурсов, адаптированных к ограничениям здоровья обучающихся инвалидов; определение мест прохождения практик с учетом требований их доступности для лиц с ограниченными возможностями здоровья; проведение текущей и итоговой аттестации с учетом особенностей нозологий инвалидов и лиц с ограниченными возможностями здоровья; разработка при необходимости индивидуальных учебных планов и индивидуальных графиков обучения инвалидов и лиц с ограниченными возможностями здоровья (зам. директора по </w:t>
      </w:r>
      <w:r w:rsidR="002805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занятий в группах, где обучаются инвалиды и обучающиеся с ограниченными возможностями здоровья, возможно применение звукоусиливающей аппаратуры, мультимедийных и других средств для повышения уровня восприятия учебной информации обучающимися с различными нарушениями.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текущей и итоговой аттестации для студентов-инвалидов может быть установлена с учетом индивидуальных психофизических особенностей (устно, письменно на бумаге, письменно на компьютере, в форме тестирования и т.п.), при необходимости студенту-инвалиду может быть предоставлено дополнительное время для подготовки ответа на зачете или экзамене.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необходимости, при обращении студента-инвалида, ему может быть оказано содействие в определении мест прохождения учебных и производственных практик с учетом ограничений возможности здоровья. При определении учебной и производственной практик учитываются рекомендации медико-социальной экспертизы, отраженные в индивидуальной программе реабилитации инвалида, относительно рекомендованных условий и видов труда (кураторы групп).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Вопросами контроля посещаемости занятий, помощь в организации самостоятельной работы, организацию индивидуальных консультаций для длительно отсутствующих студентов, контроль текущей и промежуточной аттестации, помощь в ликвидации академических задолженностей, осуществляет куратор учебной группы.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Студенты с ограниченными возможностями здоровья, в отличии от остальных студентов, имеют свои специфические особенности восприятия, переработки материала. При необходимости проводится подбор и разработка учебных материалов   в печатных и электронных формах, адаптированных к ограничениям их здоровья (зав. библиотекой)</w:t>
      </w:r>
    </w:p>
    <w:p w:rsidR="006D17A7" w:rsidRDefault="006D17A7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7A2" w:rsidRPr="008A11EC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с ограниченными возможностями здоровья имеют возможность работы с удаленными ресурсами электронно-библиотечных систем (ЭБС) колледжа из любой точки, подключенной к сети </w:t>
      </w:r>
      <w:proofErr w:type="spellStart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из дома.</w:t>
      </w:r>
      <w:r w:rsidR="008A1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в колледже имеется необходимые условия и необходимая </w:t>
      </w:r>
      <w:r w:rsidR="008A11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="006D17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11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</w:t>
      </w:r>
      <w:r w:rsidR="006D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более 40 компьютеров с веб-камерами. 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важнейших направлений деятельности по обеспечению социальной защиты – это содействие занятости и трудоустройству студентов-инвалидов и выпускников колледжа, повышение их социальной адаптации на региональном рынке труда. В колледже существует служба содействия занятости обучающихся и трудоустройству выпускников (ССТВ) и их закреплению на рабочих местах. Основными направлениями деятельности центра являются постоянное взаимодействие с работодателями на региональном рынке труда и активные формы и методы работы с обучающимися (презентации компаний и выпускников, ярмарки вакансий, мастер-классы и обучающие семинары и др.).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личностного, индивидуализированного социального сопровождения обучающихся инвалидов внедрена форма сопровождения, как волонтерское движение среди студенчества.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Координацию воспитательной работы в </w:t>
      </w:r>
      <w:proofErr w:type="spellStart"/>
      <w:r w:rsidR="000E58C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Агроколледже</w:t>
      </w:r>
      <w:proofErr w:type="spell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</w:t>
      </w:r>
      <w:proofErr w:type="spellStart"/>
      <w:proofErr w:type="gramStart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зам.директора</w:t>
      </w:r>
      <w:proofErr w:type="spellEnd"/>
      <w:proofErr w:type="gram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E58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ВР,  тесно взаимодействуя с молодежным центром, кураторами учебных групп и классными руководителями.</w:t>
      </w:r>
      <w:r w:rsidR="000E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7E5" w:rsidRPr="00344F32" w:rsidRDefault="00D617E5">
      <w:pPr>
        <w:rPr>
          <w:rFonts w:ascii="Times New Roman" w:hAnsi="Times New Roman" w:cs="Times New Roman"/>
          <w:sz w:val="28"/>
          <w:szCs w:val="28"/>
        </w:rPr>
      </w:pPr>
    </w:p>
    <w:sectPr w:rsidR="00D617E5" w:rsidRPr="0034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31BD1"/>
    <w:multiLevelType w:val="hybridMultilevel"/>
    <w:tmpl w:val="9D3EF1DE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3180457F"/>
    <w:multiLevelType w:val="multilevel"/>
    <w:tmpl w:val="B632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F1CB6"/>
    <w:multiLevelType w:val="multilevel"/>
    <w:tmpl w:val="67CA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40"/>
    <w:rsid w:val="000E58C3"/>
    <w:rsid w:val="00280514"/>
    <w:rsid w:val="00344F32"/>
    <w:rsid w:val="006D17A7"/>
    <w:rsid w:val="008A11EC"/>
    <w:rsid w:val="00A157A2"/>
    <w:rsid w:val="00D617E5"/>
    <w:rsid w:val="00D9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C2F0"/>
  <w15:docId w15:val="{264B7C5F-7192-44C7-8C87-D9CE5F12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7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РСХК-1</dc:creator>
  <cp:keywords/>
  <dc:description/>
  <cp:lastModifiedBy>Пользователь</cp:lastModifiedBy>
  <cp:revision>8</cp:revision>
  <cp:lastPrinted>2017-05-29T09:52:00Z</cp:lastPrinted>
  <dcterms:created xsi:type="dcterms:W3CDTF">2017-05-29T08:58:00Z</dcterms:created>
  <dcterms:modified xsi:type="dcterms:W3CDTF">2020-07-12T15:52:00Z</dcterms:modified>
</cp:coreProperties>
</file>